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FEA9" w14:textId="77777777" w:rsidR="00910B28" w:rsidRPr="00427206" w:rsidRDefault="00910B28" w:rsidP="00910B28">
      <w:pPr>
        <w:jc w:val="center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  <w:r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>Artículo:</w:t>
      </w:r>
    </w:p>
    <w:p w14:paraId="0651EAAD" w14:textId="18F58631" w:rsidR="00910B28" w:rsidRPr="00427206" w:rsidRDefault="00910B28" w:rsidP="00910B28">
      <w:pPr>
        <w:jc w:val="center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  <w:r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>P</w:t>
      </w:r>
      <w:r w:rsidR="004F0BBD"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>arejas</w:t>
      </w:r>
      <w:r w:rsidR="00D8153A" w:rsidRPr="0042720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F0BBD"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>serodiscordantes</w:t>
      </w:r>
      <w:proofErr w:type="spellEnd"/>
      <w:r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en Chiapas, </w:t>
      </w:r>
      <w:r w:rsidR="004F0BBD"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>México</w:t>
      </w:r>
      <w:r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>. La influencia del género en la expresión de la agencia.</w:t>
      </w:r>
    </w:p>
    <w:p w14:paraId="32F13227" w14:textId="77777777" w:rsidR="00CB050A" w:rsidRPr="00427206" w:rsidRDefault="00CB050A" w:rsidP="00910B28">
      <w:pPr>
        <w:jc w:val="center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</w:p>
    <w:p w14:paraId="1E29D5C0" w14:textId="0D22EABF" w:rsidR="00910B28" w:rsidRPr="00427206" w:rsidRDefault="00910B28" w:rsidP="00910B28">
      <w:pPr>
        <w:jc w:val="center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  <w:r w:rsidRPr="00427206">
        <w:rPr>
          <w:rFonts w:ascii="Times New Roman" w:eastAsia="Times New Roman" w:hAnsi="Times New Roman"/>
          <w:sz w:val="22"/>
          <w:szCs w:val="22"/>
          <w:shd w:val="clear" w:color="auto" w:fill="FFFFFF"/>
        </w:rPr>
        <w:t>Respuesta a los revisores</w:t>
      </w:r>
    </w:p>
    <w:p w14:paraId="09FF3BD7" w14:textId="05AF9DAD" w:rsidR="00822472" w:rsidRPr="00427206" w:rsidRDefault="00822472" w:rsidP="00CC0C9E">
      <w:pPr>
        <w:ind w:firstLine="708"/>
        <w:rPr>
          <w:rFonts w:ascii="Times New Roman" w:hAnsi="Times New Roman"/>
        </w:rPr>
      </w:pPr>
      <w:r w:rsidRPr="00427206">
        <w:rPr>
          <w:rFonts w:ascii="Times New Roman" w:hAnsi="Times New Roman"/>
        </w:rPr>
        <w:t xml:space="preserve">Por este medio, hacemos saber que hemos trabajado </w:t>
      </w:r>
      <w:r w:rsidR="00CC0C9E">
        <w:rPr>
          <w:rFonts w:ascii="Times New Roman" w:hAnsi="Times New Roman"/>
        </w:rPr>
        <w:t xml:space="preserve">en las observaciones que se nos </w:t>
      </w:r>
      <w:r w:rsidRPr="00427206">
        <w:rPr>
          <w:rFonts w:ascii="Times New Roman" w:hAnsi="Times New Roman"/>
        </w:rPr>
        <w:t xml:space="preserve">hicieron. Para mejor entender y seguir los cambios, los hemos puesto en letra </w:t>
      </w:r>
      <w:r w:rsidR="00CC0C9E">
        <w:rPr>
          <w:rFonts w:ascii="Times New Roman" w:hAnsi="Times New Roman"/>
        </w:rPr>
        <w:t xml:space="preserve">color </w:t>
      </w:r>
      <w:r w:rsidRPr="00427206">
        <w:rPr>
          <w:rFonts w:ascii="Times New Roman" w:hAnsi="Times New Roman"/>
        </w:rPr>
        <w:t>azul.</w:t>
      </w:r>
    </w:p>
    <w:p w14:paraId="085109C0" w14:textId="77777777" w:rsidR="004856B2" w:rsidRPr="00427206" w:rsidRDefault="004856B2" w:rsidP="004F0BBD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856B2" w:rsidRPr="00427206" w14:paraId="47912724" w14:textId="77777777" w:rsidTr="004856B2">
        <w:tc>
          <w:tcPr>
            <w:tcW w:w="4489" w:type="dxa"/>
          </w:tcPr>
          <w:p w14:paraId="21A38E0C" w14:textId="77777777" w:rsidR="004856B2" w:rsidRDefault="004856B2" w:rsidP="00BD0E0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>Revisores</w:t>
            </w:r>
          </w:p>
          <w:p w14:paraId="0A7BDAFB" w14:textId="7CE6F5D1" w:rsidR="00005949" w:rsidRPr="00427206" w:rsidRDefault="00005949" w:rsidP="00BD0E0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89" w:type="dxa"/>
          </w:tcPr>
          <w:p w14:paraId="4C8C9085" w14:textId="391DB584" w:rsidR="004856B2" w:rsidRPr="00427206" w:rsidRDefault="00E5691A" w:rsidP="00BD0E0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Respuesta de los a</w:t>
            </w:r>
            <w:r w:rsidR="004856B2" w:rsidRPr="00427206">
              <w:rPr>
                <w:rFonts w:ascii="Times New Roman" w:eastAsia="Times New Roman" w:hAnsi="Times New Roman"/>
                <w:sz w:val="22"/>
                <w:szCs w:val="22"/>
              </w:rPr>
              <w:t>utores</w:t>
            </w:r>
          </w:p>
        </w:tc>
      </w:tr>
      <w:tr w:rsidR="004856B2" w:rsidRPr="00427206" w14:paraId="73789CEF" w14:textId="77777777" w:rsidTr="004856B2">
        <w:tc>
          <w:tcPr>
            <w:tcW w:w="4489" w:type="dxa"/>
          </w:tcPr>
          <w:p w14:paraId="176D5B5E" w14:textId="3BC48763" w:rsidR="004856B2" w:rsidRPr="00427206" w:rsidRDefault="004856B2" w:rsidP="00E5691A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General:</w:t>
            </w:r>
          </w:p>
          <w:p w14:paraId="3F8EAEF0" w14:textId="7D8AA60C" w:rsidR="004856B2" w:rsidRPr="00427206" w:rsidRDefault="00E5691A" w:rsidP="009D30D4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4856B2" w:rsidRPr="00427206">
              <w:rPr>
                <w:rFonts w:ascii="Times New Roman" w:hAnsi="Times New Roman"/>
                <w:shd w:val="clear" w:color="auto" w:fill="FFFFFF"/>
              </w:rPr>
              <w:t>Revisar formato de citas y referencias de acuerdo al Manual de Estilo de Publicación de la APA (3a. Edición en español de la 6a. Versión en inglés)</w:t>
            </w:r>
            <w:r w:rsidR="00066C8A" w:rsidRPr="00427206"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  <w:p w14:paraId="26976E57" w14:textId="0D6C0936" w:rsidR="00066C8A" w:rsidRPr="00E5691A" w:rsidRDefault="00E5691A" w:rsidP="009D30D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066C8A" w:rsidRPr="00427206">
              <w:rPr>
                <w:rFonts w:ascii="Times New Roman" w:hAnsi="Times New Roman"/>
                <w:shd w:val="clear" w:color="auto" w:fill="FFFFFF"/>
              </w:rPr>
              <w:t xml:space="preserve">En el texto: </w:t>
            </w:r>
            <w:r w:rsidR="00066C8A" w:rsidRPr="00427206">
              <w:rPr>
                <w:rFonts w:ascii="Times New Roman" w:hAnsi="Times New Roman"/>
              </w:rPr>
              <w:t>los autores de las referencias deben ordenarse alfabéticamente.</w:t>
            </w:r>
            <w:r>
              <w:rPr>
                <w:rFonts w:ascii="Times New Roman" w:hAnsi="Times New Roman"/>
              </w:rPr>
              <w:t xml:space="preserve"> </w:t>
            </w:r>
            <w:r w:rsidR="00066C8A" w:rsidRPr="00427206">
              <w:rPr>
                <w:rFonts w:ascii="Times New Roman" w:eastAsia="Calibri" w:hAnsi="Times New Roman"/>
              </w:rPr>
              <w:t xml:space="preserve">Revisar formato para las citas textuales mayores a 39 palabras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Incluir s</w:t>
            </w:r>
            <w:r w:rsidR="00066C8A" w:rsidRPr="00427206">
              <w:rPr>
                <w:rFonts w:ascii="Times New Roman" w:hAnsi="Times New Roman"/>
                <w:shd w:val="clear" w:color="auto" w:fill="FFFFFF"/>
              </w:rPr>
              <w:t>ignificado de siglas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4489" w:type="dxa"/>
          </w:tcPr>
          <w:p w14:paraId="04AA1AA9" w14:textId="77777777" w:rsidR="004856B2" w:rsidRDefault="00E5691A" w:rsidP="00CC0C9E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Se realizaron las correcciones necesarias según el estilo APA más actual. </w:t>
            </w:r>
          </w:p>
          <w:p w14:paraId="1A70C66A" w14:textId="4482C8AB" w:rsidR="00E5691A" w:rsidRPr="00427206" w:rsidRDefault="00E5691A" w:rsidP="00CC0C9E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Revisión completa de la redacción, uso de siglas, ortografía, etc.</w:t>
            </w:r>
          </w:p>
        </w:tc>
      </w:tr>
      <w:tr w:rsidR="00066C8A" w:rsidRPr="00427206" w14:paraId="2FC6CDAC" w14:textId="77777777" w:rsidTr="004856B2">
        <w:tc>
          <w:tcPr>
            <w:tcW w:w="4489" w:type="dxa"/>
          </w:tcPr>
          <w:p w14:paraId="1916008F" w14:textId="0CCD8829" w:rsidR="00066C8A" w:rsidRPr="00427206" w:rsidRDefault="00066C8A" w:rsidP="00066C8A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427206">
              <w:rPr>
                <w:rFonts w:ascii="Times New Roman" w:hAnsi="Times New Roman"/>
                <w:shd w:val="clear" w:color="auto" w:fill="FFFFFF"/>
              </w:rPr>
              <w:t xml:space="preserve">Titulo: </w:t>
            </w:r>
          </w:p>
          <w:p w14:paraId="22CAAC47" w14:textId="72874053" w:rsidR="00066C8A" w:rsidRPr="00427206" w:rsidRDefault="00C577F4" w:rsidP="00066C8A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066C8A" w:rsidRPr="00427206">
              <w:rPr>
                <w:rFonts w:ascii="Times New Roman" w:hAnsi="Times New Roman"/>
                <w:shd w:val="clear" w:color="auto" w:fill="FFFFFF"/>
              </w:rPr>
              <w:t>Revisar redacción del título.</w:t>
            </w:r>
          </w:p>
        </w:tc>
        <w:tc>
          <w:tcPr>
            <w:tcW w:w="4489" w:type="dxa"/>
          </w:tcPr>
          <w:p w14:paraId="1F48C17B" w14:textId="5B04EE50" w:rsidR="00E5691A" w:rsidRPr="00E5691A" w:rsidRDefault="00E5691A" w:rsidP="00E5691A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E5691A">
              <w:rPr>
                <w:rFonts w:ascii="Times New Roman" w:eastAsia="Times New Roman" w:hAnsi="Times New Roman"/>
                <w:sz w:val="22"/>
                <w:szCs w:val="22"/>
              </w:rPr>
              <w:t>Anterior:</w:t>
            </w:r>
            <w:r w:rsidRPr="00E5691A">
              <w:rPr>
                <w:rFonts w:ascii="Times New Roman" w:hAnsi="Times New Roman"/>
                <w:shd w:val="clear" w:color="auto" w:fill="FFFFFF"/>
              </w:rPr>
              <w:t xml:space="preserve"> Formación de parejas </w:t>
            </w:r>
            <w:proofErr w:type="spellStart"/>
            <w:r w:rsidRPr="00E5691A">
              <w:rPr>
                <w:rFonts w:ascii="Times New Roman" w:hAnsi="Times New Roman"/>
                <w:shd w:val="clear" w:color="auto" w:fill="FFFFFF"/>
              </w:rPr>
              <w:t>serodiscordantes</w:t>
            </w:r>
            <w:proofErr w:type="spellEnd"/>
            <w:r w:rsidRPr="00E5691A">
              <w:rPr>
                <w:rFonts w:ascii="Times New Roman" w:hAnsi="Times New Roman"/>
                <w:shd w:val="clear" w:color="auto" w:fill="FFFFFF"/>
              </w:rPr>
              <w:t xml:space="preserve"> en Chiapas/México</w:t>
            </w:r>
          </w:p>
          <w:p w14:paraId="652E12FD" w14:textId="453345AE" w:rsidR="00066C8A" w:rsidRPr="00E5691A" w:rsidRDefault="00E5691A" w:rsidP="00E5691A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5691A">
              <w:rPr>
                <w:rFonts w:ascii="Times New Roman" w:hAnsi="Times New Roman"/>
                <w:shd w:val="clear" w:color="auto" w:fill="FFFFFF"/>
              </w:rPr>
              <w:t>Agencia diferenciada según el género</w:t>
            </w:r>
          </w:p>
          <w:p w14:paraId="543FD477" w14:textId="4C396A05" w:rsidR="00E5691A" w:rsidRPr="00E5691A" w:rsidRDefault="00E5691A" w:rsidP="00E5691A">
            <w:pPr>
              <w:spacing w:line="276" w:lineRule="auto"/>
              <w:rPr>
                <w:rFonts w:ascii="Times New Roman" w:hAnsi="Times New Roman"/>
                <w:color w:val="4F81BD" w:themeColor="accent1"/>
              </w:rPr>
            </w:pPr>
            <w:r w:rsidRPr="00E5691A">
              <w:rPr>
                <w:rFonts w:ascii="Times New Roman" w:eastAsia="Times New Roman" w:hAnsi="Times New Roman"/>
                <w:sz w:val="22"/>
                <w:szCs w:val="22"/>
              </w:rPr>
              <w:t xml:space="preserve">Actual: </w:t>
            </w:r>
            <w:r w:rsidRPr="00E5691A">
              <w:rPr>
                <w:rFonts w:ascii="Times New Roman" w:hAnsi="Times New Roman"/>
                <w:color w:val="4F81BD" w:themeColor="accent1"/>
              </w:rPr>
              <w:t xml:space="preserve">Parejas </w:t>
            </w:r>
            <w:proofErr w:type="spellStart"/>
            <w:r w:rsidRPr="00E5691A">
              <w:rPr>
                <w:rFonts w:ascii="Times New Roman" w:hAnsi="Times New Roman"/>
                <w:color w:val="4F81BD" w:themeColor="accent1"/>
              </w:rPr>
              <w:t>serodiscordantes</w:t>
            </w:r>
            <w:proofErr w:type="spellEnd"/>
            <w:r w:rsidRPr="00E5691A">
              <w:rPr>
                <w:rFonts w:ascii="Times New Roman" w:hAnsi="Times New Roman"/>
                <w:color w:val="4F81BD" w:themeColor="accent1"/>
              </w:rPr>
              <w:t xml:space="preserve"> en Chiapas, México.</w:t>
            </w:r>
            <w:r>
              <w:rPr>
                <w:rFonts w:ascii="Times New Roman" w:hAnsi="Times New Roman"/>
                <w:color w:val="4F81BD" w:themeColor="accent1"/>
              </w:rPr>
              <w:t xml:space="preserve"> </w:t>
            </w:r>
            <w:r w:rsidRPr="00E5691A">
              <w:rPr>
                <w:rFonts w:ascii="Times New Roman" w:hAnsi="Times New Roman"/>
                <w:color w:val="4F81BD" w:themeColor="accent1"/>
              </w:rPr>
              <w:t>La influencia del género, en la expresión de la agencia.</w:t>
            </w:r>
          </w:p>
        </w:tc>
      </w:tr>
      <w:tr w:rsidR="004856B2" w:rsidRPr="00427206" w14:paraId="219FE2FE" w14:textId="77777777" w:rsidTr="004856B2">
        <w:tc>
          <w:tcPr>
            <w:tcW w:w="4489" w:type="dxa"/>
          </w:tcPr>
          <w:p w14:paraId="23DDD9FA" w14:textId="51A51416" w:rsidR="004856B2" w:rsidRPr="00427206" w:rsidRDefault="00066C8A" w:rsidP="009D30D4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427206">
              <w:rPr>
                <w:rFonts w:ascii="Times New Roman" w:hAnsi="Times New Roman"/>
                <w:shd w:val="clear" w:color="auto" w:fill="FFFFFF"/>
              </w:rPr>
              <w:t>Resumen:</w:t>
            </w:r>
          </w:p>
          <w:p w14:paraId="75296126" w14:textId="2656FF27" w:rsidR="00066C8A" w:rsidRPr="00427206" w:rsidRDefault="00C577F4" w:rsidP="009D30D4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</w:t>
            </w:r>
            <w:r w:rsidR="00066C8A" w:rsidRPr="00427206">
              <w:rPr>
                <w:rFonts w:ascii="Times New Roman" w:hAnsi="Times New Roman"/>
              </w:rPr>
              <w:t>La redacción sugiere que los resultados obtenidos se generalizan a hombres y mujeres diagnosticados con VIH/Sida, no obstante, los resultados obtenidos se basan en la información obtenida por medio de entrevistas a dos hombres y dos mujeres con dicho diagnóstico; lo apropiado es referirse a los cuatro casos antes indicados.</w:t>
            </w:r>
          </w:p>
        </w:tc>
        <w:tc>
          <w:tcPr>
            <w:tcW w:w="4489" w:type="dxa"/>
          </w:tcPr>
          <w:p w14:paraId="4F80F766" w14:textId="2B5B3AB5" w:rsidR="004856B2" w:rsidRPr="00427206" w:rsidRDefault="00E5691A" w:rsidP="00E5691A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Pagina 1. Se elaboro un texto mas </w:t>
            </w:r>
            <w:r w:rsidR="00383E1C">
              <w:rPr>
                <w:rFonts w:ascii="Times New Roman" w:eastAsia="Times New Roman" w:hAnsi="Times New Roman"/>
                <w:sz w:val="22"/>
                <w:szCs w:val="22"/>
              </w:rPr>
              <w:t>especí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fico y detallado que da cuenta del resumen del estudio.</w:t>
            </w:r>
          </w:p>
        </w:tc>
      </w:tr>
      <w:tr w:rsidR="004856B2" w:rsidRPr="00427206" w14:paraId="63ABC6DC" w14:textId="77777777" w:rsidTr="004856B2">
        <w:tc>
          <w:tcPr>
            <w:tcW w:w="4489" w:type="dxa"/>
          </w:tcPr>
          <w:p w14:paraId="201B76D8" w14:textId="77777777" w:rsidR="004856B2" w:rsidRPr="00427206" w:rsidRDefault="004856B2" w:rsidP="004856B2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427206">
              <w:rPr>
                <w:rFonts w:ascii="Times New Roman" w:hAnsi="Times New Roman"/>
                <w:shd w:val="clear" w:color="auto" w:fill="FFFFFF"/>
              </w:rPr>
              <w:t>Introducción:</w:t>
            </w:r>
          </w:p>
          <w:p w14:paraId="1E7B6946" w14:textId="0D60672B" w:rsidR="00066C8A" w:rsidRPr="00427206" w:rsidRDefault="00066C8A" w:rsidP="004856B2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427206">
              <w:rPr>
                <w:rFonts w:ascii="Times New Roman" w:hAnsi="Times New Roman"/>
              </w:rPr>
              <w:t xml:space="preserve">VIH y sida Importante una breve definición de ambos </w:t>
            </w:r>
            <w:r w:rsidR="005D7A82" w:rsidRPr="00427206">
              <w:rPr>
                <w:rFonts w:ascii="Times New Roman" w:hAnsi="Times New Roman"/>
              </w:rPr>
              <w:t>términos</w:t>
            </w:r>
            <w:r w:rsidRPr="00427206">
              <w:rPr>
                <w:rFonts w:ascii="Times New Roman" w:hAnsi="Times New Roman"/>
              </w:rPr>
              <w:t xml:space="preserve"> para claridad del lector</w:t>
            </w:r>
          </w:p>
          <w:p w14:paraId="0C60D8AE" w14:textId="77777777" w:rsidR="004856B2" w:rsidRPr="00427206" w:rsidRDefault="004856B2" w:rsidP="009D30D4">
            <w:pPr>
              <w:spacing w:line="276" w:lineRule="auto"/>
              <w:rPr>
                <w:rFonts w:ascii="Times New Roman" w:hAnsi="Times New Roman"/>
              </w:rPr>
            </w:pPr>
            <w:r w:rsidRPr="00427206">
              <w:rPr>
                <w:rFonts w:ascii="Times New Roman" w:hAnsi="Times New Roman"/>
              </w:rPr>
              <w:t>No queda claro para el lector cuál es el estigma asociado al VIH/Sida.</w:t>
            </w:r>
          </w:p>
          <w:p w14:paraId="0DD3E313" w14:textId="3E212421" w:rsidR="00066C8A" w:rsidRPr="00427206" w:rsidRDefault="00066C8A" w:rsidP="009D30D4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427206">
              <w:rPr>
                <w:rFonts w:ascii="Times New Roman" w:hAnsi="Times New Roman"/>
              </w:rPr>
              <w:t xml:space="preserve">En tanto antecedentes, deberían desarrollarse brevemente los trabajos antes indicados; los dos  antecedentes solo se </w:t>
            </w:r>
            <w:r w:rsidRPr="00427206">
              <w:rPr>
                <w:rFonts w:ascii="Times New Roman" w:hAnsi="Times New Roman"/>
              </w:rPr>
              <w:lastRenderedPageBreak/>
              <w:t>limitan a México, deben ampliarse antecedentes sobre la temática estudiada, incluyendo propuestas de otros países.</w:t>
            </w:r>
          </w:p>
        </w:tc>
        <w:tc>
          <w:tcPr>
            <w:tcW w:w="4489" w:type="dxa"/>
          </w:tcPr>
          <w:p w14:paraId="14BAF73E" w14:textId="21496507" w:rsidR="004856B2" w:rsidRPr="00427206" w:rsidRDefault="005D7A82" w:rsidP="005D7A82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Página 3 a </w:t>
            </w:r>
            <w:r w:rsidR="00352838">
              <w:rPr>
                <w:rFonts w:ascii="Times New Roman" w:eastAsia="Times New Roman" w:hAnsi="Times New Roman"/>
                <w:sz w:val="22"/>
                <w:szCs w:val="22"/>
              </w:rPr>
              <w:t>8. S</w:t>
            </w:r>
            <w:r w:rsidR="00383E1C">
              <w:rPr>
                <w:rFonts w:ascii="Times New Roman" w:eastAsia="Times New Roman" w:hAnsi="Times New Roman"/>
                <w:sz w:val="22"/>
                <w:szCs w:val="22"/>
              </w:rPr>
              <w:t>e reestructuró p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o</w:t>
            </w:r>
            <w:r w:rsidR="00383E1C">
              <w:rPr>
                <w:rFonts w:ascii="Times New Roman" w:eastAsia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completo el apartado, incluyendo la información solicitada por los revisores.</w:t>
            </w:r>
          </w:p>
        </w:tc>
      </w:tr>
      <w:tr w:rsidR="004856B2" w:rsidRPr="00427206" w14:paraId="4E35CE1D" w14:textId="77777777" w:rsidTr="004856B2">
        <w:tc>
          <w:tcPr>
            <w:tcW w:w="4489" w:type="dxa"/>
          </w:tcPr>
          <w:p w14:paraId="2BE600A0" w14:textId="7CF39835" w:rsidR="004856B2" w:rsidRDefault="004856B2" w:rsidP="00596307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lastRenderedPageBreak/>
              <w:t xml:space="preserve">Método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="00C577F4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-</w:t>
            </w:r>
            <w:bookmarkStart w:id="0" w:name="_GoBack"/>
            <w:bookmarkEnd w:id="0"/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Debe revisarse y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replantearse es el apartado de Método, por cuanto no es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claro si lo planteado en este corresponde a una metodología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propia para el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análisis de cuatro entrevistas realizadas a hombres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y mujeres diagnosticados</w:t>
            </w:r>
            <w:r w:rsidR="00F51984"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 con VIH/Si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da, o ésta responde a la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metodología empleada para el estudio inicial en el que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se entrevistaron a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20 personas diagnosticadas con VIH/Sida. Este aspecto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 limita, consecuentemente, el desarrollo de los apartados de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Resultados y Discusión del artículo</w:t>
            </w:r>
            <w:r w:rsidR="00066C8A"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  <w:p w14:paraId="24D90E30" w14:textId="73A8D8A8" w:rsidR="009255AA" w:rsidRPr="00427206" w:rsidRDefault="009255AA" w:rsidP="00596307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Preguntas específicas:</w:t>
            </w:r>
          </w:p>
          <w:p w14:paraId="4B88B826" w14:textId="2EE554CE" w:rsidR="00066C8A" w:rsidRPr="005D7A82" w:rsidRDefault="00066C8A" w:rsidP="005D7A8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Times New Roman" w:hAnsi="Times New Roman"/>
              </w:rPr>
            </w:pPr>
            <w:r w:rsidRPr="005D7A82">
              <w:rPr>
                <w:rFonts w:ascii="Times New Roman" w:hAnsi="Times New Roman"/>
              </w:rPr>
              <w:t>¿Cuál fue el diseño de investigación empleado para el presente estudio</w:t>
            </w:r>
            <w:r w:rsidR="001F24DB">
              <w:rPr>
                <w:rFonts w:ascii="Times New Roman" w:hAnsi="Times New Roman"/>
              </w:rPr>
              <w:t>?</w:t>
            </w:r>
            <w:r w:rsidRPr="005D7A82">
              <w:rPr>
                <w:rFonts w:ascii="Times New Roman" w:hAnsi="Times New Roman"/>
              </w:rPr>
              <w:t xml:space="preserve"> explicarlo brevemente.</w:t>
            </w:r>
          </w:p>
          <w:p w14:paraId="570D5E19" w14:textId="77777777" w:rsidR="00066C8A" w:rsidRPr="005D7A82" w:rsidRDefault="00066C8A" w:rsidP="005D7A8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Times New Roman" w:hAnsi="Times New Roman"/>
              </w:rPr>
            </w:pPr>
            <w:r w:rsidRPr="005D7A82">
              <w:rPr>
                <w:rFonts w:ascii="Times New Roman" w:hAnsi="Times New Roman"/>
              </w:rPr>
              <w:t>¿Variables de la investigación?</w:t>
            </w:r>
          </w:p>
          <w:p w14:paraId="3185C260" w14:textId="1960E52E" w:rsidR="00066C8A" w:rsidRPr="005D7A82" w:rsidRDefault="00066C8A" w:rsidP="005D7A8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Times New Roman" w:eastAsia="Calibri" w:hAnsi="Times New Roman"/>
              </w:rPr>
            </w:pPr>
            <w:r w:rsidRPr="005D7A82">
              <w:rPr>
                <w:rFonts w:ascii="Times New Roman" w:eastAsia="Calibri" w:hAnsi="Times New Roman"/>
              </w:rPr>
              <w:t>Desarrollar brevemente el tipo de estudio del cual procedieron las entrevistas: objetivo, características del estudio, participantes, instrumentos, resultados.</w:t>
            </w:r>
          </w:p>
          <w:p w14:paraId="737EA195" w14:textId="0EB90DE9" w:rsidR="00066C8A" w:rsidRPr="005D7A82" w:rsidRDefault="00066C8A" w:rsidP="005D7A8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Times New Roman" w:eastAsia="Calibri" w:hAnsi="Times New Roman"/>
              </w:rPr>
            </w:pPr>
            <w:r w:rsidRPr="005D7A82">
              <w:rPr>
                <w:rFonts w:ascii="Times New Roman" w:eastAsia="Calibri" w:hAnsi="Times New Roman"/>
              </w:rPr>
              <w:t>¿Cuáles fueron los criterios de selección de las entrevistas seleccionadas para la presente investigación?</w:t>
            </w:r>
          </w:p>
          <w:p w14:paraId="4FF8CEBF" w14:textId="27E3C8BC" w:rsidR="00066C8A" w:rsidRPr="005D7A82" w:rsidRDefault="002A737C" w:rsidP="005D7A8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Times New Roman" w:eastAsia="Times New Roman" w:hAnsi="Times New Roman"/>
              </w:rPr>
            </w:pPr>
            <w:r w:rsidRPr="005D7A82">
              <w:rPr>
                <w:rFonts w:ascii="Times New Roman" w:eastAsia="Calibri" w:hAnsi="Times New Roman"/>
              </w:rPr>
              <w:t>¿Qué tipo de cuestionario se empleó?, ¿qué tipo de información recogió?</w:t>
            </w:r>
          </w:p>
        </w:tc>
        <w:tc>
          <w:tcPr>
            <w:tcW w:w="4489" w:type="dxa"/>
          </w:tcPr>
          <w:p w14:paraId="2B0CD81F" w14:textId="6DDD2FC8" w:rsidR="00352838" w:rsidRDefault="00352838" w:rsidP="00CC0C9E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Página 8 a 11.</w:t>
            </w:r>
            <w:r w:rsidR="0028138B">
              <w:rPr>
                <w:rFonts w:ascii="Times New Roman" w:eastAsia="Times New Roman" w:hAnsi="Times New Roman"/>
                <w:sz w:val="22"/>
                <w:szCs w:val="22"/>
              </w:rPr>
              <w:t xml:space="preserve"> Se reestructuró p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o</w:t>
            </w:r>
            <w:r w:rsidR="0028138B">
              <w:rPr>
                <w:rFonts w:ascii="Times New Roman" w:eastAsia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completo el apartado, incluyendo la información solicitada por los revisores.</w:t>
            </w:r>
          </w:p>
          <w:p w14:paraId="40489908" w14:textId="737A4059" w:rsidR="00352838" w:rsidRDefault="00352838" w:rsidP="00CC0C9E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Pregunta 1: estudio de caso cualitativo (p.8).</w:t>
            </w:r>
          </w:p>
          <w:p w14:paraId="3544D8B3" w14:textId="64928AB6" w:rsidR="004856B2" w:rsidRDefault="00352838" w:rsidP="00CC0C9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Pregunta 2: </w:t>
            </w:r>
            <w:r>
              <w:rPr>
                <w:rFonts w:ascii="Times New Roman" w:hAnsi="Times New Roman"/>
              </w:rPr>
              <w:t xml:space="preserve"> </w:t>
            </w:r>
            <w:r w:rsidR="00822472" w:rsidRPr="00E86D95">
              <w:rPr>
                <w:rFonts w:ascii="Times New Roman" w:hAnsi="Times New Roman"/>
              </w:rPr>
              <w:t>Para justificar que no utilizamos variables</w:t>
            </w:r>
            <w:r w:rsidR="00422584">
              <w:rPr>
                <w:rFonts w:ascii="Times New Roman" w:hAnsi="Times New Roman"/>
              </w:rPr>
              <w:t>, nos basamos e</w:t>
            </w:r>
            <w:r w:rsidR="003317FE">
              <w:rPr>
                <w:rFonts w:ascii="Times New Roman" w:hAnsi="Times New Roman"/>
              </w:rPr>
              <w:t>n Martínez</w:t>
            </w:r>
            <w:r w:rsidR="00822472" w:rsidRPr="00E86D95">
              <w:rPr>
                <w:rFonts w:ascii="Times New Roman" w:hAnsi="Times New Roman"/>
              </w:rPr>
              <w:t xml:space="preserve"> (2006, p. 189), para quien la unidad de análisis sería la nueva realidad que emerge de la interacción de las partes constituyentes, sería la búsqueda de esa estructura con su función y significado. Esa realidad no está en los elementos, sino que aparece por las relaciones que se dan entre los elementos.</w:t>
            </w:r>
          </w:p>
          <w:p w14:paraId="647D0444" w14:textId="77777777" w:rsidR="00352838" w:rsidRDefault="00352838" w:rsidP="00CC0C9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Pregunta 3: Incluida la descripción del estudio previo (p.9).</w:t>
            </w:r>
          </w:p>
          <w:p w14:paraId="6C57516C" w14:textId="256F831C" w:rsidR="00352838" w:rsidRDefault="00352838" w:rsidP="00CC0C9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Pregunta 4: Incluida la descripción del </w:t>
            </w:r>
            <w:r w:rsidR="00AF5EB8">
              <w:rPr>
                <w:rFonts w:ascii="Times New Roman" w:hAnsi="Times New Roman"/>
              </w:rPr>
              <w:t>estudio actual (p.11</w:t>
            </w:r>
            <w:r>
              <w:rPr>
                <w:rFonts w:ascii="Times New Roman" w:hAnsi="Times New Roman"/>
              </w:rPr>
              <w:t>).</w:t>
            </w:r>
          </w:p>
          <w:p w14:paraId="69CCCD51" w14:textId="6C2C08B1" w:rsidR="00352838" w:rsidRDefault="00352838" w:rsidP="00CC0C9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Pregunta 5: Incluida la descripción del </w:t>
            </w:r>
            <w:r w:rsidR="00AF5EB8">
              <w:rPr>
                <w:rFonts w:ascii="Times New Roman" w:hAnsi="Times New Roman"/>
              </w:rPr>
              <w:t>estudio actual (p.11</w:t>
            </w:r>
            <w:r>
              <w:rPr>
                <w:rFonts w:ascii="Times New Roman" w:hAnsi="Times New Roman"/>
              </w:rPr>
              <w:t>). Se realizaron entrevistas, no se aplicaron cuestionarios.</w:t>
            </w:r>
          </w:p>
          <w:p w14:paraId="7F033667" w14:textId="394B0621" w:rsidR="00352838" w:rsidRDefault="00352838" w:rsidP="004F0BBD">
            <w:pPr>
              <w:rPr>
                <w:rFonts w:ascii="Times New Roman" w:hAnsi="Times New Roman"/>
              </w:rPr>
            </w:pPr>
          </w:p>
          <w:p w14:paraId="172053A6" w14:textId="5AF78382" w:rsidR="00352838" w:rsidRPr="00352838" w:rsidRDefault="00352838" w:rsidP="004F0BBD">
            <w:pPr>
              <w:rPr>
                <w:rFonts w:ascii="Times New Roman" w:hAnsi="Times New Roman"/>
              </w:rPr>
            </w:pPr>
          </w:p>
        </w:tc>
      </w:tr>
      <w:tr w:rsidR="00F9105B" w:rsidRPr="00427206" w14:paraId="47E40EC9" w14:textId="77777777" w:rsidTr="004856B2">
        <w:tc>
          <w:tcPr>
            <w:tcW w:w="4489" w:type="dxa"/>
          </w:tcPr>
          <w:p w14:paraId="476EC5EF" w14:textId="2B199014" w:rsidR="00F9105B" w:rsidRPr="00427206" w:rsidRDefault="00F9105B" w:rsidP="00596307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42720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Referencias</w:t>
            </w:r>
          </w:p>
          <w:p w14:paraId="56CEBDE5" w14:textId="7FAC3CDC" w:rsidR="00847719" w:rsidRPr="00427206" w:rsidRDefault="00847719" w:rsidP="00596307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427206">
              <w:rPr>
                <w:rFonts w:ascii="Times New Roman" w:hAnsi="Times New Roman"/>
                <w:lang w:val="es-CR"/>
              </w:rPr>
              <w:t>Este apartado debe revisarse para cumplir con el formato para las referencias del estilo APA.</w:t>
            </w:r>
          </w:p>
        </w:tc>
        <w:tc>
          <w:tcPr>
            <w:tcW w:w="4489" w:type="dxa"/>
          </w:tcPr>
          <w:p w14:paraId="1348417A" w14:textId="14BC2675" w:rsidR="00A729C1" w:rsidRDefault="00A729C1" w:rsidP="000F28C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Se revisaron y ajustaron en su totalidad al estilo APA.</w:t>
            </w:r>
          </w:p>
          <w:p w14:paraId="5604ADED" w14:textId="4720ED7B" w:rsidR="00A729C1" w:rsidRDefault="00A729C1" w:rsidP="000F28C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Nota:</w:t>
            </w:r>
          </w:p>
          <w:p w14:paraId="5457D06F" w14:textId="0EF27BD9" w:rsidR="00F9105B" w:rsidRPr="00427206" w:rsidRDefault="00383E1C" w:rsidP="004F0BB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La</w:t>
            </w:r>
            <w:r w:rsidR="000F28CC"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referencia: </w:t>
            </w:r>
            <w:proofErr w:type="spellStart"/>
            <w:r w:rsidR="00F9105B" w:rsidRPr="00427206">
              <w:rPr>
                <w:rFonts w:ascii="Times New Roman" w:eastAsia="Times New Roman" w:hAnsi="Times New Roman"/>
                <w:sz w:val="22"/>
                <w:szCs w:val="22"/>
              </w:rPr>
              <w:t>Capdeville</w:t>
            </w:r>
            <w:proofErr w:type="spellEnd"/>
            <w:r w:rsidR="00F9105B" w:rsidRPr="00427206">
              <w:rPr>
                <w:rFonts w:ascii="Times New Roman" w:eastAsia="Times New Roman" w:hAnsi="Times New Roman"/>
                <w:sz w:val="22"/>
                <w:szCs w:val="22"/>
              </w:rPr>
              <w:t xml:space="preserve"> (2011) </w:t>
            </w:r>
            <w:r w:rsidR="00F83D3F">
              <w:rPr>
                <w:rFonts w:ascii="Times New Roman" w:hAnsi="Times New Roman"/>
              </w:rPr>
              <w:t>n</w:t>
            </w:r>
            <w:r w:rsidR="00F9105B" w:rsidRPr="00427206">
              <w:rPr>
                <w:rFonts w:ascii="Times New Roman" w:hAnsi="Times New Roman"/>
              </w:rPr>
              <w:t>o tiene número de volumen, el 10 es el número de la revista.</w:t>
            </w:r>
          </w:p>
        </w:tc>
      </w:tr>
    </w:tbl>
    <w:p w14:paraId="6353BDE2" w14:textId="1D07190C" w:rsidR="004F0BBD" w:rsidRPr="003317FE" w:rsidRDefault="004F0BBD" w:rsidP="003317FE">
      <w:pPr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  <w:r w:rsidRPr="00427206">
        <w:rPr>
          <w:rFonts w:ascii="Times New Roman" w:eastAsia="Times New Roman" w:hAnsi="Times New Roman"/>
          <w:sz w:val="22"/>
          <w:szCs w:val="22"/>
        </w:rPr>
        <w:br/>
        <w:t> </w:t>
      </w:r>
    </w:p>
    <w:p w14:paraId="1EA878B2" w14:textId="77777777" w:rsidR="00AA5402" w:rsidRPr="00427206" w:rsidRDefault="00AA5402">
      <w:pPr>
        <w:rPr>
          <w:rFonts w:ascii="Times New Roman" w:hAnsi="Times New Roman"/>
        </w:rPr>
      </w:pPr>
    </w:p>
    <w:sectPr w:rsidR="00AA5402" w:rsidRPr="00427206" w:rsidSect="00F0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6F20"/>
    <w:multiLevelType w:val="hybridMultilevel"/>
    <w:tmpl w:val="4236788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61CDE"/>
    <w:multiLevelType w:val="hybridMultilevel"/>
    <w:tmpl w:val="3A789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E384A"/>
    <w:multiLevelType w:val="hybridMultilevel"/>
    <w:tmpl w:val="3D86C1C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BD"/>
    <w:rsid w:val="00005949"/>
    <w:rsid w:val="000603F5"/>
    <w:rsid w:val="00066C8A"/>
    <w:rsid w:val="000F28CC"/>
    <w:rsid w:val="001F24DB"/>
    <w:rsid w:val="00203722"/>
    <w:rsid w:val="0028138B"/>
    <w:rsid w:val="002A737C"/>
    <w:rsid w:val="003317FE"/>
    <w:rsid w:val="00352838"/>
    <w:rsid w:val="00383E1C"/>
    <w:rsid w:val="00422584"/>
    <w:rsid w:val="00427206"/>
    <w:rsid w:val="00462155"/>
    <w:rsid w:val="004856B2"/>
    <w:rsid w:val="004F0BBD"/>
    <w:rsid w:val="00596307"/>
    <w:rsid w:val="005B619B"/>
    <w:rsid w:val="005D7A82"/>
    <w:rsid w:val="00601DBF"/>
    <w:rsid w:val="00822472"/>
    <w:rsid w:val="00847719"/>
    <w:rsid w:val="00910B28"/>
    <w:rsid w:val="009255AA"/>
    <w:rsid w:val="009D30D4"/>
    <w:rsid w:val="00A729C1"/>
    <w:rsid w:val="00AA5402"/>
    <w:rsid w:val="00AF5EB8"/>
    <w:rsid w:val="00B01264"/>
    <w:rsid w:val="00BD0E08"/>
    <w:rsid w:val="00C47145"/>
    <w:rsid w:val="00C577F4"/>
    <w:rsid w:val="00CB050A"/>
    <w:rsid w:val="00CC0C9E"/>
    <w:rsid w:val="00D53052"/>
    <w:rsid w:val="00D8153A"/>
    <w:rsid w:val="00DD4AEE"/>
    <w:rsid w:val="00E5691A"/>
    <w:rsid w:val="00E86D95"/>
    <w:rsid w:val="00F0449E"/>
    <w:rsid w:val="00F51984"/>
    <w:rsid w:val="00F83D3F"/>
    <w:rsid w:val="00F9105B"/>
    <w:rsid w:val="00F91DD8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9AB6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F0BBD"/>
  </w:style>
  <w:style w:type="character" w:customStyle="1" w:styleId="hoenzb">
    <w:name w:val="hoenzb"/>
    <w:basedOn w:val="Fuentedeprrafopredeter"/>
    <w:rsid w:val="004F0BBD"/>
  </w:style>
  <w:style w:type="table" w:styleId="Tablaconcuadrcula">
    <w:name w:val="Table Grid"/>
    <w:basedOn w:val="Tablanormal"/>
    <w:uiPriority w:val="59"/>
    <w:rsid w:val="00485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105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05B"/>
    <w:pPr>
      <w:spacing w:after="160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05B"/>
    <w:rPr>
      <w:rFonts w:asciiTheme="minorHAnsi" w:eastAsiaTheme="minorHAnsi" w:hAnsiTheme="minorHAnsi" w:cstheme="minorBidi"/>
      <w:lang w:val="es-MX" w:eastAsia="en-US"/>
    </w:rPr>
  </w:style>
  <w:style w:type="paragraph" w:styleId="Prrafodelista">
    <w:name w:val="List Paragraph"/>
    <w:basedOn w:val="Normal"/>
    <w:uiPriority w:val="34"/>
    <w:qFormat/>
    <w:rsid w:val="00066C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F0BBD"/>
  </w:style>
  <w:style w:type="character" w:customStyle="1" w:styleId="hoenzb">
    <w:name w:val="hoenzb"/>
    <w:basedOn w:val="Fuentedeprrafopredeter"/>
    <w:rsid w:val="004F0BBD"/>
  </w:style>
  <w:style w:type="table" w:styleId="Tablaconcuadrcula">
    <w:name w:val="Table Grid"/>
    <w:basedOn w:val="Tablanormal"/>
    <w:uiPriority w:val="59"/>
    <w:rsid w:val="00485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105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05B"/>
    <w:pPr>
      <w:spacing w:after="160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05B"/>
    <w:rPr>
      <w:rFonts w:asciiTheme="minorHAnsi" w:eastAsiaTheme="minorHAnsi" w:hAnsiTheme="minorHAnsi" w:cstheme="minorBidi"/>
      <w:lang w:val="es-MX" w:eastAsia="en-US"/>
    </w:rPr>
  </w:style>
  <w:style w:type="paragraph" w:styleId="Prrafodelista">
    <w:name w:val="List Paragraph"/>
    <w:basedOn w:val="Normal"/>
    <w:uiPriority w:val="34"/>
    <w:qFormat/>
    <w:rsid w:val="00066C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1CFA6-FDAB-CB4D-819C-C80470D9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626</Words>
  <Characters>3449</Characters>
  <Application>Microsoft Macintosh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Torres</dc:creator>
  <cp:keywords/>
  <dc:description/>
  <cp:lastModifiedBy>Tere Torres</cp:lastModifiedBy>
  <cp:revision>43</cp:revision>
  <dcterms:created xsi:type="dcterms:W3CDTF">2018-06-25T14:29:00Z</dcterms:created>
  <dcterms:modified xsi:type="dcterms:W3CDTF">2018-07-09T22:31:00Z</dcterms:modified>
</cp:coreProperties>
</file>